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E" w:rsidRPr="00DC3EE2" w:rsidRDefault="001B70AE" w:rsidP="001B70A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EE2">
        <w:rPr>
          <w:rFonts w:ascii="Times New Roman" w:hAnsi="Times New Roman"/>
          <w:b/>
          <w:sz w:val="28"/>
          <w:szCs w:val="28"/>
        </w:rPr>
        <w:t xml:space="preserve">Краткая оценка деятельности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DC3EE2">
        <w:rPr>
          <w:rFonts w:ascii="Times New Roman" w:hAnsi="Times New Roman"/>
          <w:b/>
          <w:sz w:val="28"/>
          <w:szCs w:val="28"/>
        </w:rPr>
        <w:t>МБУК «МЦБС Новосергиевского района»</w:t>
      </w:r>
    </w:p>
    <w:p w:rsidR="001B70AE" w:rsidRPr="00DC3EE2" w:rsidRDefault="001B70AE" w:rsidP="001B70A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4"/>
        <w:gridCol w:w="2126"/>
        <w:gridCol w:w="1938"/>
        <w:gridCol w:w="2422"/>
      </w:tblGrid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EE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 xml:space="preserve">Население    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34930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34533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- 397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20894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20788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- 106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528045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528300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+ 255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198800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199113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+ 313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+ 0,4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Объем книжного фонда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346715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348541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+ 1826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+ 0,1</w:t>
            </w:r>
          </w:p>
        </w:tc>
      </w:tr>
      <w:tr w:rsidR="001B70AE" w:rsidRPr="00DC3EE2" w:rsidTr="00B20C4B"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+ 0,1</w:t>
            </w:r>
          </w:p>
        </w:tc>
      </w:tr>
      <w:tr w:rsidR="001B70AE" w:rsidRPr="00DC3EE2" w:rsidTr="00B20C4B">
        <w:trPr>
          <w:trHeight w:val="70"/>
        </w:trPr>
        <w:tc>
          <w:tcPr>
            <w:tcW w:w="3084" w:type="dxa"/>
          </w:tcPr>
          <w:p w:rsidR="001B70AE" w:rsidRPr="00DC3EE2" w:rsidRDefault="001B70AE" w:rsidP="00B20C4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E2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2126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38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22" w:type="dxa"/>
          </w:tcPr>
          <w:p w:rsidR="001B70AE" w:rsidRPr="00840E77" w:rsidRDefault="001B70AE" w:rsidP="00B20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«Межпоселенческая централизованная библиотечная система Новосергиевского района», имеющее статус юридического лица, объединяет 33 библиотеки: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центральную районную библиотеку им. А.С. Пушкина,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центральную детскую библиотеку и 31 сельский филиал. В отчетном году изменений в библиотечной сети не произошло, все библиотеки осуществляли свою деятельность.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31.10.2018 г. № 920-п утверждена муниципальная программа «Развитие культуры Новосергиевского района Оренбургской области» на 2019 – 2024 гг. Подпрограмма «Развитие библиотечного дела» содержит отдельные направления «Концепции развития библиотечного дела в Оренбургской области на период до 2025 года».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Статус модельных библиотек имеют Рыбкинский («Программа поддержки учреждений культуры городов и районов области», 2008 г.), Электрозаводской («Культура Оренбуржья», 2010 г.) и Барабановский (Приказ Министерства культуры и внешних связей Оренбургской области от 20.07.2018 г. № 286) сельские филиалы.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библиотечное обслуживание осуществляют 44 пункта выдачи, организованные в 22 селах, организациях  и учреждениях района. Число читателей - 2562, в т.ч. 298 человек обслуживаются на дому. 15 населенных пунктов района, в которых проживает 911 человек, не </w:t>
      </w:r>
      <w:proofErr w:type="gramStart"/>
      <w:r w:rsidRPr="00840E77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 xml:space="preserve"> библиотечным обслуживанием.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На уровне администрации района, совместно с администрациями Новосергиевского поссовета и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Берестовского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сельсовета был решен вопрос о переводе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Черепановской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Хлебовской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библиотек из зданий, нуждающихся в капитальном ремонте в помещения соответствующие техническим требованиям.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Контрольные показатели деятельности библиотечной системы остались на уровне  2017 г., что свидетельствует о стабильности работы.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Приоритетные направления деятельности в отчетном году: гражданско-патриотическое воспитание, краеведение, духовно-нравственное развитие личности, возрождение традиций семейного чтения, участие в волонтерском движении,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адаптация лиц с ограниченными возможностями здоровья.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E77">
        <w:rPr>
          <w:rFonts w:ascii="Times New Roman" w:hAnsi="Times New Roman" w:cs="Times New Roman"/>
          <w:sz w:val="28"/>
          <w:szCs w:val="28"/>
        </w:rPr>
        <w:t>Библиотеки работали в рамках районных целевых программ «Развитие культуры на территории Новосергиевского района на 2014 - 2020 гг.»,  «Комплексные мероприятия, направленные на содействие снижению социальной напряженности на территории Новосергиевского района на 2014 - 2020 гг.». Библиотечные мероприятия были включены в районные планы мероприятий по реализации первого этапа Стратегии действий в интересах граждан старшего поколения в РФ до 2025 г., по  реализации Стратегии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</w:t>
      </w:r>
      <w:proofErr w:type="gramStart"/>
      <w:r w:rsidRPr="00840E77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 xml:space="preserve"> до 2030 г., общественного проекта Приволжского федерального округа «Герои Отечества», посвященные Году добровольца, 100-летию комсомола, 25-летию Конституции и др.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В Новосергиевской районной библиотеке имени А.С. Пушкина состоялся финальный этап детского литературного конкурса «ЧИТАЛКИН в Оренбуржье», организованного Фондом «маленькое КИНО» при поддержке программы «Родные города» компании «Газпром-нефть».  Центральная районная библиотека стала площадкой проведения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трансляций «Повышение финансовой грамотности в Оренбургской области» для жителей поселка. В центральной районной, центральной детской и Покровской библиотеках были организованы занятия по повышению компьютерной грамотности граждан пожилого возраста в рамках областной акции «Компьютеру все возрасты покорны». В течение года было обучено 39 человек. В рамках мероприятий, посвященных 280-летнему юбилею поселка Новосергиевка, состоялось открытие персональной выставки оренбургского художника А. П. Ермолаева и презентация книги «Новосергиевка в трех столетиях». Читатели центральной детской,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Кувайской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и Покровской библиотек стали победителями и призерами </w:t>
      </w:r>
      <w:r w:rsidRPr="00840E77">
        <w:rPr>
          <w:rFonts w:ascii="Times New Roman" w:hAnsi="Times New Roman" w:cs="Times New Roman"/>
          <w:iCs/>
          <w:sz w:val="28"/>
          <w:szCs w:val="28"/>
        </w:rPr>
        <w:t xml:space="preserve">областного детского литературного конкурса «Когда </w:t>
      </w:r>
      <w:proofErr w:type="spellStart"/>
      <w:r w:rsidRPr="00840E77">
        <w:rPr>
          <w:rFonts w:ascii="Times New Roman" w:hAnsi="Times New Roman" w:cs="Times New Roman"/>
          <w:iCs/>
          <w:sz w:val="28"/>
          <w:szCs w:val="28"/>
        </w:rPr>
        <w:t>Воробьишко</w:t>
      </w:r>
      <w:proofErr w:type="spellEnd"/>
      <w:r w:rsidRPr="00840E77">
        <w:rPr>
          <w:rFonts w:ascii="Times New Roman" w:hAnsi="Times New Roman" w:cs="Times New Roman"/>
          <w:iCs/>
          <w:sz w:val="28"/>
          <w:szCs w:val="28"/>
        </w:rPr>
        <w:t xml:space="preserve"> вырос большой: продолжи сказку А.М. Горького» и </w:t>
      </w:r>
      <w:r w:rsidRPr="00840E77">
        <w:rPr>
          <w:rFonts w:ascii="Times New Roman" w:hAnsi="Times New Roman" w:cs="Times New Roman"/>
          <w:sz w:val="28"/>
          <w:szCs w:val="28"/>
        </w:rPr>
        <w:t>областной акции</w:t>
      </w:r>
      <w:r w:rsidRPr="0084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7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ЧитаяЛетаю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: летнее книжное воздушное путешествие. </w:t>
      </w:r>
      <w:r w:rsidRPr="00840E77">
        <w:rPr>
          <w:rFonts w:ascii="Times New Roman" w:hAnsi="Times New Roman" w:cs="Times New Roman"/>
          <w:bCs/>
          <w:sz w:val="28"/>
          <w:szCs w:val="28"/>
        </w:rPr>
        <w:t xml:space="preserve">Читательница детской библиотеки победила во Всероссийской олимпиаде «Символы России. Литературные юбилеи». Центральная районная библиотека и библиотекарь </w:t>
      </w:r>
      <w:proofErr w:type="spellStart"/>
      <w:r w:rsidRPr="00840E77">
        <w:rPr>
          <w:rFonts w:ascii="Times New Roman" w:hAnsi="Times New Roman" w:cs="Times New Roman"/>
          <w:bCs/>
          <w:sz w:val="28"/>
          <w:szCs w:val="28"/>
        </w:rPr>
        <w:t>Барабановского</w:t>
      </w:r>
      <w:proofErr w:type="spellEnd"/>
      <w:r w:rsidRPr="00840E77">
        <w:rPr>
          <w:rFonts w:ascii="Times New Roman" w:hAnsi="Times New Roman" w:cs="Times New Roman"/>
          <w:bCs/>
          <w:sz w:val="28"/>
          <w:szCs w:val="28"/>
        </w:rPr>
        <w:t xml:space="preserve"> сельского филиала Т.И. </w:t>
      </w:r>
      <w:proofErr w:type="spellStart"/>
      <w:r w:rsidRPr="00840E77">
        <w:rPr>
          <w:rFonts w:ascii="Times New Roman" w:hAnsi="Times New Roman" w:cs="Times New Roman"/>
          <w:bCs/>
          <w:sz w:val="28"/>
          <w:szCs w:val="28"/>
        </w:rPr>
        <w:t>Шамеева</w:t>
      </w:r>
      <w:proofErr w:type="spellEnd"/>
      <w:r w:rsidRPr="00840E77">
        <w:rPr>
          <w:rFonts w:ascii="Times New Roman" w:hAnsi="Times New Roman" w:cs="Times New Roman"/>
          <w:bCs/>
          <w:sz w:val="28"/>
          <w:szCs w:val="28"/>
        </w:rPr>
        <w:t xml:space="preserve"> стали победителями конкурса на предоставление грантов на государственную поддержку лучших муниципальных учреждений культуры, лучших работников муниципальных учреждений культуры, находящихся на территориях сельских поселений.</w:t>
      </w:r>
      <w:r w:rsidRPr="00840E77">
        <w:rPr>
          <w:rFonts w:ascii="Times New Roman" w:hAnsi="Times New Roman" w:cs="Times New Roman"/>
          <w:sz w:val="28"/>
          <w:szCs w:val="28"/>
        </w:rPr>
        <w:t xml:space="preserve"> При библиотеках района работает 33 клуб по интересам.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lastRenderedPageBreak/>
        <w:t xml:space="preserve">В библиотечной системе успешно функционируют пять профилированных библиотек: Ключевская и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Судьбодаровская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- библиотеки краеведческого просвещения,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Кутушевская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Мрясовская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- центры возрождения и сохранения башкирской культуры,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Барабановская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- библиотека эстетического воспитания. За отчётный год в библиотеках состоялось 1508 массовых мероприятий, которые посетили 33927 человек.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Все важные библиотечные события и мероприятия нашли отражение на страницах районной газеты «Голос глубинки», за год опубликовано 85 статей. Тесное сотрудничество установлено с образовательными учреждениями, комплексным центром социального обслуживания населения, первичными организациями Общества инвалидов и Общества слепых.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E77">
        <w:rPr>
          <w:rFonts w:ascii="Times New Roman" w:hAnsi="Times New Roman" w:cs="Times New Roman"/>
          <w:sz w:val="28"/>
          <w:szCs w:val="28"/>
        </w:rPr>
        <w:t>Финансовое обеспечение деятельности библиотечной системы осуществлялось на основании предоставления субсидии из районного бюджета на выполнение муниципального задания, субсидий из федерального и областного бюджетов, спонсорских средств.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E77">
        <w:rPr>
          <w:rFonts w:ascii="Times New Roman" w:hAnsi="Times New Roman" w:cs="Times New Roman"/>
          <w:sz w:val="28"/>
          <w:szCs w:val="28"/>
        </w:rPr>
        <w:t>Общая сумма бюджетных поступлений составила 14758,6 тыс. руб. Бюджетные ассигнования из районного бюджета составили 11952,5 тыс. руб., что на  333,6 тыс. руб. меньше, чем в 2017 г. Были представлены субсидии из областного и федерального бюджетов  в сумме 311,2 тыс. руб.: 140,9  тыс. руб. – подключение Интернета; 70,3 тыс. руб. –  комплектование книжного фонда;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 xml:space="preserve"> 100 тыс. руб. – денежное поощрение лучшему учреждению культуры (ЦРБ). Компания «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>» и АО «Новосергиевский элеватор» оказали спонсорскую помощь на комплектование книжного фонда в сумме 200 тыс. руб. На повышение заработной платы библиотечным работникам было выделено 4324,8 тыс. руб., из них из областного бюджета – 2594,9 тыс. руб. Средняя заработная плата составила 21471,0 руб. (2017 г. - 17863,00  руб.).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Все выделенные средства реализованы.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Документный фонд библиотечной системы увеличился на 1826 экз. и составил 348541 экз. (2017 г. - 346715 экз.). За отчетный год в фонды библиотек района поступило 2131 экз. документов, списано 305 экз. ветхой и устаревшей литературы.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 Общее количество компьютеров в библиотеках системы - 43. </w:t>
      </w:r>
      <w:proofErr w:type="gramStart"/>
      <w:r w:rsidRPr="00840E77">
        <w:rPr>
          <w:rFonts w:ascii="Times New Roman" w:hAnsi="Times New Roman" w:cs="Times New Roman"/>
          <w:sz w:val="28"/>
          <w:szCs w:val="28"/>
        </w:rPr>
        <w:t>За счет предоставления субсидий из федерального и областного бюджетов приобретено оборудование и подключен Интернет в 5 сельских филиалах.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 xml:space="preserve"> На сегодняшний день компьютеризировано 27 библиотек (82 % от общего числа библиотек). Доступ к ресурсам сети Интернет имеет 26 библиотек (78,8%). В центральной районной библиотеке для пользователей обеспечен доступ к Национальной электронной библиотеке. Электронный каталог в центральной районной библиотеке ведётся  в программе «АС - Библиотека 2», в центральной детской </w:t>
      </w:r>
      <w:r w:rsidRPr="00840E77">
        <w:rPr>
          <w:rFonts w:ascii="Times New Roman" w:hAnsi="Times New Roman" w:cs="Times New Roman"/>
          <w:sz w:val="28"/>
          <w:szCs w:val="28"/>
        </w:rPr>
        <w:lastRenderedPageBreak/>
        <w:t>библиотеке - в программе «Ирбис 64». Количество записей в электронном каталоге по сравнению с прошлым годом увеличилось на 4475 и составило 42403. Число посещений сайта районной библиотеки (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мцрбн</w:t>
      </w:r>
      <w:proofErr w:type="gramStart"/>
      <w:r w:rsidRPr="00840E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0E7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>) - 5800.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В рамках плана методической работы библиотечной системы проведена аттестация библиотечных работников, 45 специалистов подтвердили свою квалификацию. Состоялся районный семинар «Персональные данные: обработка, защита и использование в публичных библиотеках», 6 производственных совещаний. В течение года 2 человека прошли обучение </w:t>
      </w:r>
      <w:r w:rsidRPr="0084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77">
        <w:rPr>
          <w:rFonts w:ascii="Times New Roman" w:hAnsi="Times New Roman" w:cs="Times New Roman"/>
          <w:sz w:val="28"/>
          <w:szCs w:val="28"/>
        </w:rPr>
        <w:t>в Центре развития профессионального образования ГБОУ ВПО «ОГИИ им. Л. и М. Ростроповичей», 1 сотрудник обучался дистанционно на базе ФГБУК «Российская государственная детская библиотека». Специалистами методической службы библиотечной системы проведено 8 практикумов, 2 стажировки, 140 консультаций, 26 командировочных выездов.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Штатная численность библиотечных работников системы осталась на уровне 2017г. Работу муниципальных библиотек района обеспечивали 50 специалистов (в 2017 г.- 51 человек). Из них на 0,75 ставки работают 13 библиотекарей, на 0,5 ставки - 15, 0,25 ставки - 1 библиотекарь. Высшее образование имеют 13 человек, в том числе 4 - высшее библиотечное, 34 работника со средним специальным образованием, в том числе 24 - со средним специальным библиотечным образованием. Всего специалистов 28 человек, что составляет 56%. Стаж работы: до 3-х лет - 4 человека, от 3-х до 10-ти лет - 7 человек, свыше 10 лет - 39 человек. Возрастной состав: до 30-ти лет - 1 сотрудник, от 30-ти до 55-ти - 36 человек, 55 лет и старше - 13 человек.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 библиотек: 49 единиц множительной техники, 6 телевизоров, 7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медиапроекторов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медиаэкранов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, 5 фотоаппаратов, 1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. Текущие ремонты проведены в шести библиотеках. Капитальный ремонт необходим Покровской и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Хлебовской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сельским библиотекам. Все библиотеки отапливаются. Пожарно-охранная сигнализация установлена в 25 библиотеках. Телефонной связью оснащены 11 библиотек, 9 из них - сельские филиалы. Библиотечная система автотранспорта не имеет.</w:t>
      </w:r>
    </w:p>
    <w:p w:rsidR="001B70AE" w:rsidRPr="00840E77" w:rsidRDefault="001B70AE" w:rsidP="001B7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>Недостаток финансовых ресурсов отрицательно сказывается на комплектовании книжного фонда, развитии информационных технологий, укреплении материально-технической базы библиотек.</w:t>
      </w:r>
    </w:p>
    <w:p w:rsidR="001B70AE" w:rsidRDefault="001B70AE" w:rsidP="001B70AE">
      <w:pPr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840E77">
        <w:rPr>
          <w:rFonts w:ascii="Times New Roman" w:hAnsi="Times New Roman" w:cs="Times New Roman"/>
          <w:sz w:val="28"/>
          <w:szCs w:val="28"/>
        </w:rPr>
        <w:t xml:space="preserve">В 2019 году библиотекам района предстоит решать задачи по выполнению и изучению </w:t>
      </w:r>
      <w:proofErr w:type="spellStart"/>
      <w:r w:rsidRPr="00840E7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40E77">
        <w:rPr>
          <w:rFonts w:ascii="Times New Roman" w:hAnsi="Times New Roman" w:cs="Times New Roman"/>
          <w:sz w:val="28"/>
          <w:szCs w:val="28"/>
        </w:rPr>
        <w:t xml:space="preserve"> запросов и интересов различных категорий населения, развитию проектно-программной деятельности, укреплению социального партнерства.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6C7D" w:rsidRDefault="001B70AE"/>
    <w:sectPr w:rsidR="00156C7D" w:rsidSect="00D43F9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70AE"/>
    <w:rsid w:val="001704BE"/>
    <w:rsid w:val="001A0F30"/>
    <w:rsid w:val="001B70AE"/>
    <w:rsid w:val="002741E5"/>
    <w:rsid w:val="00450675"/>
    <w:rsid w:val="00530FCD"/>
    <w:rsid w:val="0056426F"/>
    <w:rsid w:val="00573B16"/>
    <w:rsid w:val="007557CF"/>
    <w:rsid w:val="00840A49"/>
    <w:rsid w:val="00A96B98"/>
    <w:rsid w:val="00CE4EA6"/>
    <w:rsid w:val="00D43F90"/>
    <w:rsid w:val="00EF0BE7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BIBL3</dc:creator>
  <cp:lastModifiedBy>BIBL3</cp:lastModifiedBy>
  <cp:revision>1</cp:revision>
  <dcterms:created xsi:type="dcterms:W3CDTF">2019-02-11T05:33:00Z</dcterms:created>
  <dcterms:modified xsi:type="dcterms:W3CDTF">2019-02-11T05:36:00Z</dcterms:modified>
</cp:coreProperties>
</file>